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FE4E1B" w:rsidP="00D94728">
      <w:pPr>
        <w:ind w:left="720" w:right="720"/>
        <w:jc w:val="center"/>
        <w:rPr>
          <w:b/>
          <w:sz w:val="24"/>
          <w:szCs w:val="24"/>
        </w:rPr>
      </w:pPr>
      <w:r>
        <w:rPr>
          <w:b/>
          <w:sz w:val="24"/>
          <w:szCs w:val="24"/>
        </w:rPr>
        <w:t>Tuesday, January 19</w:t>
      </w:r>
      <w:r w:rsidR="00F8370F" w:rsidRPr="005A5677">
        <w:rPr>
          <w:b/>
          <w:sz w:val="24"/>
          <w:szCs w:val="24"/>
        </w:rPr>
        <w:t>, 20</w:t>
      </w:r>
      <w:r w:rsidR="00EC681A">
        <w:rPr>
          <w:b/>
          <w:sz w:val="24"/>
          <w:szCs w:val="24"/>
        </w:rPr>
        <w:t>2</w:t>
      </w:r>
      <w:r>
        <w:rPr>
          <w:b/>
          <w:sz w:val="24"/>
          <w:szCs w:val="24"/>
        </w:rPr>
        <w:t>1</w:t>
      </w:r>
    </w:p>
    <w:p w:rsidR="00B537CE" w:rsidRDefault="00B537CE" w:rsidP="00B537CE">
      <w:pPr>
        <w:ind w:left="720" w:right="720"/>
        <w:jc w:val="center"/>
        <w:rPr>
          <w:b/>
          <w:sz w:val="28"/>
          <w:szCs w:val="28"/>
        </w:rPr>
      </w:pPr>
    </w:p>
    <w:p w:rsidR="002D69DF" w:rsidRPr="00B537CE" w:rsidRDefault="00B537CE" w:rsidP="00B537CE">
      <w:pPr>
        <w:ind w:left="720" w:right="720"/>
        <w:jc w:val="center"/>
        <w:rPr>
          <w:b/>
          <w:sz w:val="28"/>
          <w:szCs w:val="28"/>
        </w:rPr>
      </w:pPr>
      <w:r w:rsidRPr="00B537CE">
        <w:rPr>
          <w:b/>
          <w:sz w:val="28"/>
          <w:szCs w:val="28"/>
        </w:rPr>
        <w:t>Zoom Conference Call Number (888) 788-0099, Meeting ID: 254 060 0349</w:t>
      </w:r>
    </w:p>
    <w:p w:rsidR="00B537CE" w:rsidRPr="00E66819" w:rsidRDefault="00B537CE"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w:t>
      </w:r>
      <w:r w:rsidR="00C20C86">
        <w:rPr>
          <w:szCs w:val="22"/>
        </w:rPr>
        <w:t>3</w:t>
      </w:r>
      <w:r w:rsidR="00FE4E1B">
        <w:rPr>
          <w:szCs w:val="22"/>
        </w:rPr>
        <w:t>3</w:t>
      </w:r>
      <w:r w:rsidR="00C3662A">
        <w:rPr>
          <w:szCs w:val="22"/>
        </w:rPr>
        <w:t>pm</w:t>
      </w:r>
    </w:p>
    <w:p w:rsidR="001E6D47" w:rsidRDefault="001E6D47" w:rsidP="00D94728">
      <w:pPr>
        <w:ind w:left="1008" w:right="720" w:hanging="288"/>
        <w:rPr>
          <w:szCs w:val="22"/>
          <w:u w:val="single"/>
        </w:rPr>
      </w:pPr>
    </w:p>
    <w:p w:rsidR="00042A54" w:rsidRDefault="00042A54" w:rsidP="00D94728">
      <w:pPr>
        <w:ind w:left="1008" w:right="720" w:hanging="288"/>
        <w:rPr>
          <w:szCs w:val="22"/>
          <w:u w:val="single"/>
        </w:rPr>
      </w:pP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1C3489">
        <w:rPr>
          <w:szCs w:val="22"/>
        </w:rPr>
        <w:t xml:space="preserve">Njeri Camara, </w:t>
      </w:r>
      <w:r w:rsidR="009964B8">
        <w:rPr>
          <w:szCs w:val="22"/>
        </w:rPr>
        <w:t xml:space="preserve">Kristi Copeland, </w:t>
      </w:r>
      <w:r w:rsidR="00FE4E1B">
        <w:rPr>
          <w:szCs w:val="22"/>
        </w:rPr>
        <w:t xml:space="preserve">Fletcher Carter, </w:t>
      </w:r>
      <w:r w:rsidR="009964B8">
        <w:rPr>
          <w:szCs w:val="22"/>
        </w:rPr>
        <w:t xml:space="preserve">Gary Conlay, </w:t>
      </w:r>
      <w:r w:rsidR="00FE4E1B">
        <w:rPr>
          <w:szCs w:val="22"/>
        </w:rPr>
        <w:t xml:space="preserve">and </w:t>
      </w:r>
      <w:r w:rsidR="009964B8">
        <w:rPr>
          <w:szCs w:val="22"/>
        </w:rPr>
        <w:t>Ora Rice</w:t>
      </w:r>
      <w:r w:rsidR="00FE4E1B">
        <w:rPr>
          <w:szCs w:val="22"/>
        </w:rPr>
        <w:t xml:space="preserve"> </w:t>
      </w:r>
      <w:r w:rsidR="00A3281E">
        <w:rPr>
          <w:szCs w:val="22"/>
        </w:rPr>
        <w:t>were present.</w:t>
      </w:r>
      <w:r w:rsidR="00FF1C95">
        <w:rPr>
          <w:szCs w:val="22"/>
        </w:rPr>
        <w:t xml:space="preserve">  </w:t>
      </w:r>
      <w:r w:rsidR="00FE4E1B">
        <w:rPr>
          <w:szCs w:val="22"/>
        </w:rPr>
        <w:t xml:space="preserve">Mary Brocato </w:t>
      </w:r>
      <w:r w:rsidR="009964B8">
        <w:rPr>
          <w:szCs w:val="22"/>
        </w:rPr>
        <w:t xml:space="preserve">was excused.  </w:t>
      </w:r>
      <w:r w:rsidR="00FE4E1B">
        <w:rPr>
          <w:szCs w:val="22"/>
        </w:rPr>
        <w:t xml:space="preserve">Wanda Brock was absent.  </w:t>
      </w:r>
      <w:r w:rsidRPr="00E66819">
        <w:rPr>
          <w:szCs w:val="22"/>
        </w:rPr>
        <w:t>Bienville</w:t>
      </w:r>
      <w:r w:rsidR="006D7C1F">
        <w:rPr>
          <w:szCs w:val="22"/>
        </w:rPr>
        <w:t xml:space="preserve">, </w:t>
      </w:r>
      <w:r w:rsidRPr="00E66819">
        <w:rPr>
          <w:szCs w:val="22"/>
        </w:rPr>
        <w:t>Governor Appointee</w:t>
      </w:r>
      <w:r w:rsidR="00D94728" w:rsidRPr="00E66819">
        <w:rPr>
          <w:szCs w:val="22"/>
        </w:rPr>
        <w:t xml:space="preserve"> #2</w:t>
      </w:r>
      <w:r w:rsidRPr="00E66819">
        <w:rPr>
          <w:szCs w:val="22"/>
        </w:rPr>
        <w:t xml:space="preserve"> </w:t>
      </w:r>
      <w:r w:rsidR="006D7C1F">
        <w:rPr>
          <w:szCs w:val="22"/>
        </w:rPr>
        <w:t xml:space="preserve">and Governor Appointee #3 </w:t>
      </w:r>
      <w:r w:rsidRPr="00E66819">
        <w:rPr>
          <w:szCs w:val="22"/>
        </w:rPr>
        <w:t xml:space="preserve">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FE4E1B">
        <w:rPr>
          <w:szCs w:val="22"/>
        </w:rPr>
        <w:t>6</w:t>
      </w:r>
      <w:r w:rsidR="00301B67" w:rsidRPr="00E66819">
        <w:rPr>
          <w:szCs w:val="22"/>
        </w:rPr>
        <w:t xml:space="preserve"> out of </w:t>
      </w:r>
      <w:r w:rsidR="009964B8">
        <w:rPr>
          <w:szCs w:val="22"/>
        </w:rPr>
        <w:t>9</w:t>
      </w:r>
      <w:r w:rsidR="00301B67" w:rsidRPr="00E66819">
        <w:rPr>
          <w:szCs w:val="22"/>
        </w:rPr>
        <w:t xml:space="preserve"> board members confirmed by </w:t>
      </w:r>
      <w:r w:rsidR="00B57B58">
        <w:rPr>
          <w:szCs w:val="22"/>
        </w:rPr>
        <w:t>George Sewell</w:t>
      </w:r>
      <w:r w:rsidR="00EC681A">
        <w:rPr>
          <w:szCs w:val="22"/>
        </w:rPr>
        <w:t xml:space="preserve">, Board </w:t>
      </w:r>
      <w:r w:rsidR="00B57B58">
        <w:rPr>
          <w:szCs w:val="22"/>
        </w:rPr>
        <w:t>Chair</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FE4E1B">
        <w:rPr>
          <w:szCs w:val="22"/>
        </w:rPr>
        <w:t xml:space="preserve">  Matthew Linn called in at 5:45pm.</w:t>
      </w:r>
      <w:r w:rsidR="00C20C86">
        <w:rPr>
          <w:szCs w:val="22"/>
        </w:rPr>
        <w:t xml:space="preserve">  </w:t>
      </w:r>
      <w:r w:rsidR="00CE4E0D">
        <w:rPr>
          <w:szCs w:val="22"/>
        </w:rPr>
        <w:t xml:space="preserve">   </w:t>
      </w:r>
      <w:r w:rsidRPr="00E66819">
        <w:rPr>
          <w:szCs w:val="22"/>
        </w:rPr>
        <w:t xml:space="preserve"> </w:t>
      </w:r>
    </w:p>
    <w:p w:rsidR="001E6D47" w:rsidRDefault="001E6D47" w:rsidP="00CE4E0D">
      <w:pPr>
        <w:ind w:left="1008" w:right="720" w:hanging="288"/>
        <w:rPr>
          <w:szCs w:val="22"/>
          <w:u w:val="single"/>
        </w:rPr>
      </w:pPr>
    </w:p>
    <w:p w:rsidR="00042A54" w:rsidRDefault="00042A54" w:rsidP="00CE4E0D">
      <w:pPr>
        <w:ind w:left="1008" w:right="720" w:hanging="288"/>
        <w:rPr>
          <w:szCs w:val="22"/>
          <w:u w:val="single"/>
        </w:rPr>
      </w:pPr>
    </w:p>
    <w:p w:rsidR="00CE4E0D" w:rsidRPr="00E66819" w:rsidRDefault="00CE4E0D" w:rsidP="00CE4E0D">
      <w:pPr>
        <w:ind w:left="1008" w:right="720" w:hanging="288"/>
        <w:rPr>
          <w:szCs w:val="22"/>
        </w:rPr>
      </w:pPr>
      <w:r w:rsidRPr="00E66819">
        <w:rPr>
          <w:szCs w:val="22"/>
          <w:u w:val="single"/>
        </w:rPr>
        <w:t>Welcome/Special Guest/Introductions</w:t>
      </w:r>
      <w:r w:rsidRPr="00E66819">
        <w:rPr>
          <w:szCs w:val="22"/>
        </w:rPr>
        <w:t xml:space="preserve">: </w:t>
      </w:r>
      <w:r w:rsidR="006D7C1F">
        <w:rPr>
          <w:szCs w:val="22"/>
        </w:rPr>
        <w:t xml:space="preserve">Rhonda Watts </w:t>
      </w:r>
      <w:r w:rsidR="00FE4E1B">
        <w:rPr>
          <w:szCs w:val="22"/>
        </w:rPr>
        <w:t xml:space="preserve">and Janet Miller </w:t>
      </w:r>
      <w:r w:rsidR="006D7C1F">
        <w:rPr>
          <w:szCs w:val="22"/>
        </w:rPr>
        <w:t>with LACG was welcome</w:t>
      </w:r>
      <w:r w:rsidR="0009552E">
        <w:rPr>
          <w:szCs w:val="22"/>
        </w:rPr>
        <w:t>d</w:t>
      </w:r>
      <w:r>
        <w:rPr>
          <w:szCs w:val="22"/>
        </w:rPr>
        <w:t>.</w:t>
      </w:r>
    </w:p>
    <w:p w:rsidR="001E6D47" w:rsidRDefault="001E6D47" w:rsidP="00D94728">
      <w:pPr>
        <w:ind w:left="1008" w:right="720" w:hanging="288"/>
        <w:rPr>
          <w:szCs w:val="22"/>
          <w:u w:val="single"/>
        </w:rPr>
      </w:pPr>
    </w:p>
    <w:p w:rsidR="00042A54" w:rsidRDefault="00042A54" w:rsidP="00D94728">
      <w:pPr>
        <w:ind w:left="1008" w:right="720" w:hanging="288"/>
        <w:rPr>
          <w:szCs w:val="22"/>
          <w:u w:val="single"/>
        </w:rPr>
      </w:pP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FE4E1B">
        <w:rPr>
          <w:szCs w:val="22"/>
        </w:rPr>
        <w:t>Gary Conlay</w:t>
      </w:r>
      <w:r w:rsidR="00CD3B2C">
        <w:rPr>
          <w:szCs w:val="22"/>
        </w:rPr>
        <w:t xml:space="preserve"> </w:t>
      </w:r>
      <w:r w:rsidR="00B537CE">
        <w:rPr>
          <w:szCs w:val="22"/>
        </w:rPr>
        <w:t>to accept the agenda</w:t>
      </w:r>
      <w:r w:rsidR="0033156D">
        <w:rPr>
          <w:szCs w:val="22"/>
        </w:rPr>
        <w:t xml:space="preserve">, </w:t>
      </w:r>
      <w:r w:rsidR="001C3489">
        <w:rPr>
          <w:szCs w:val="22"/>
        </w:rPr>
        <w:t xml:space="preserve">seconded </w:t>
      </w:r>
      <w:r w:rsidR="00CE4E0D">
        <w:rPr>
          <w:szCs w:val="22"/>
        </w:rPr>
        <w:t xml:space="preserve">by </w:t>
      </w:r>
      <w:r w:rsidR="00FE4E1B">
        <w:rPr>
          <w:szCs w:val="22"/>
        </w:rPr>
        <w:t>Njeri Camara</w:t>
      </w:r>
      <w:r w:rsidR="00CE4E0D">
        <w:rPr>
          <w:szCs w:val="22"/>
        </w:rPr>
        <w:t xml:space="preserve">, and </w:t>
      </w:r>
      <w:r w:rsidR="0084655D">
        <w:rPr>
          <w:szCs w:val="22"/>
        </w:rPr>
        <w:t>unanimously approved.</w:t>
      </w:r>
    </w:p>
    <w:p w:rsidR="001E6D47" w:rsidRDefault="001E6D47" w:rsidP="00D94728">
      <w:pPr>
        <w:ind w:left="1008" w:right="720" w:hanging="288"/>
        <w:rPr>
          <w:szCs w:val="22"/>
          <w:u w:val="single"/>
        </w:rPr>
      </w:pPr>
    </w:p>
    <w:p w:rsidR="00042A54" w:rsidRDefault="00042A54" w:rsidP="00D94728">
      <w:pPr>
        <w:ind w:left="1008" w:right="720" w:hanging="288"/>
        <w:rPr>
          <w:szCs w:val="22"/>
          <w:u w:val="single"/>
        </w:rPr>
      </w:pPr>
    </w:p>
    <w:p w:rsidR="00D94728" w:rsidRPr="00E66819" w:rsidRDefault="00D94728" w:rsidP="00D94728">
      <w:pPr>
        <w:ind w:left="1008" w:right="720" w:hanging="288"/>
        <w:rPr>
          <w:szCs w:val="22"/>
        </w:rPr>
      </w:pPr>
      <w:r w:rsidRPr="00E66819">
        <w:rPr>
          <w:szCs w:val="22"/>
          <w:u w:val="single"/>
        </w:rPr>
        <w:t xml:space="preserve">Approval of the Minutes for </w:t>
      </w:r>
      <w:r w:rsidR="00FE4E1B">
        <w:rPr>
          <w:szCs w:val="22"/>
          <w:u w:val="single"/>
        </w:rPr>
        <w:t>November 16, 2020 and December 21, 2020</w:t>
      </w:r>
      <w:r w:rsidRPr="00E66819">
        <w:rPr>
          <w:szCs w:val="22"/>
        </w:rPr>
        <w:t>: Moved b</w:t>
      </w:r>
      <w:r w:rsidR="00B91615" w:rsidRPr="00E66819">
        <w:rPr>
          <w:szCs w:val="22"/>
        </w:rPr>
        <w:t>y</w:t>
      </w:r>
      <w:r w:rsidR="00C3662A">
        <w:rPr>
          <w:szCs w:val="22"/>
        </w:rPr>
        <w:t xml:space="preserve"> </w:t>
      </w:r>
      <w:r w:rsidR="00CD3B2C">
        <w:rPr>
          <w:szCs w:val="22"/>
        </w:rPr>
        <w:t>Njeri Camara</w:t>
      </w:r>
      <w:r w:rsidR="00E01EA8">
        <w:rPr>
          <w:szCs w:val="22"/>
        </w:rPr>
        <w:t xml:space="preserve"> to accept the minutes as presented</w:t>
      </w:r>
      <w:r w:rsidR="001C3489">
        <w:rPr>
          <w:szCs w:val="22"/>
        </w:rPr>
        <w:t xml:space="preserve">, </w:t>
      </w:r>
      <w:r w:rsidR="0085650B">
        <w:rPr>
          <w:szCs w:val="22"/>
        </w:rPr>
        <w:t xml:space="preserve">seconded by </w:t>
      </w:r>
      <w:r w:rsidR="00FE4E1B">
        <w:rPr>
          <w:szCs w:val="22"/>
        </w:rPr>
        <w:t>Kristi Copeland</w:t>
      </w:r>
      <w:r w:rsidR="00E01EA8">
        <w:rPr>
          <w:szCs w:val="22"/>
        </w:rPr>
        <w:t xml:space="preserve">, and </w:t>
      </w:r>
      <w:r w:rsidR="001A0731">
        <w:rPr>
          <w:szCs w:val="22"/>
        </w:rPr>
        <w:t>unanimously approved</w:t>
      </w:r>
      <w:r w:rsidRPr="00E66819">
        <w:rPr>
          <w:szCs w:val="22"/>
        </w:rPr>
        <w:t>.</w:t>
      </w:r>
    </w:p>
    <w:p w:rsidR="001E6D47" w:rsidRDefault="001E6D47" w:rsidP="00B91615">
      <w:pPr>
        <w:ind w:left="1008" w:right="720" w:hanging="288"/>
        <w:rPr>
          <w:szCs w:val="22"/>
          <w:u w:val="single"/>
        </w:rPr>
      </w:pPr>
    </w:p>
    <w:p w:rsidR="00042A54" w:rsidRDefault="00042A54" w:rsidP="00B91615">
      <w:pPr>
        <w:ind w:left="1008" w:right="720" w:hanging="288"/>
        <w:rPr>
          <w:szCs w:val="22"/>
          <w:u w:val="single"/>
        </w:rPr>
      </w:pP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33156D">
        <w:rPr>
          <w:szCs w:val="22"/>
        </w:rPr>
        <w:t>None</w:t>
      </w:r>
      <w:r w:rsidR="0081323E">
        <w:rPr>
          <w:szCs w:val="22"/>
        </w:rPr>
        <w:t>.</w:t>
      </w:r>
    </w:p>
    <w:p w:rsidR="001E6D47" w:rsidRDefault="001E6D47" w:rsidP="00B91615">
      <w:pPr>
        <w:ind w:left="1008" w:right="720" w:hanging="288"/>
        <w:rPr>
          <w:szCs w:val="22"/>
          <w:u w:val="single"/>
        </w:rPr>
      </w:pPr>
    </w:p>
    <w:p w:rsidR="00042A54" w:rsidRDefault="00042A54" w:rsidP="00B91615">
      <w:pPr>
        <w:ind w:left="1008" w:right="720" w:hanging="288"/>
        <w:rPr>
          <w:szCs w:val="22"/>
          <w:u w:val="single"/>
        </w:rPr>
      </w:pP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35DB2" w:rsidRPr="00E66819">
        <w:rPr>
          <w:szCs w:val="22"/>
        </w:rPr>
        <w:t>F</w:t>
      </w:r>
      <w:r w:rsidRPr="00E66819">
        <w:rPr>
          <w:szCs w:val="22"/>
        </w:rPr>
        <w:t>inancial Conditions &amp; Activities</w:t>
      </w:r>
      <w:r w:rsidR="0085650B">
        <w:rPr>
          <w:szCs w:val="22"/>
        </w:rPr>
        <w:t>,</w:t>
      </w:r>
      <w:r w:rsidR="00B537C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85650B">
        <w:rPr>
          <w:szCs w:val="22"/>
        </w:rPr>
        <w:t xml:space="preserve">, </w:t>
      </w:r>
      <w:r w:rsidR="00FE4E1B">
        <w:rPr>
          <w:szCs w:val="22"/>
        </w:rPr>
        <w:t>Asset Protection, and Treatment of Consumers</w:t>
      </w:r>
      <w:r w:rsidR="0033156D">
        <w:rPr>
          <w:szCs w:val="22"/>
        </w:rPr>
        <w:t xml:space="preserve">.  </w:t>
      </w:r>
      <w:r w:rsidR="00EE0E58">
        <w:rPr>
          <w:szCs w:val="22"/>
        </w:rPr>
        <w:t xml:space="preserve">The Board was </w:t>
      </w:r>
      <w:r w:rsidR="00CD3B2C">
        <w:rPr>
          <w:szCs w:val="22"/>
        </w:rPr>
        <w:t xml:space="preserve">informed that </w:t>
      </w:r>
      <w:r w:rsidR="00FE4E1B">
        <w:rPr>
          <w:szCs w:val="22"/>
        </w:rPr>
        <w:t xml:space="preserve">the Many Clinic will </w:t>
      </w:r>
      <w:r w:rsidR="00DD34D1">
        <w:rPr>
          <w:szCs w:val="22"/>
        </w:rPr>
        <w:t xml:space="preserve">open </w:t>
      </w:r>
      <w:r w:rsidR="00FE4E1B">
        <w:rPr>
          <w:szCs w:val="22"/>
        </w:rPr>
        <w:t xml:space="preserve">in April </w:t>
      </w:r>
      <w:r w:rsidR="00DD34D1">
        <w:rPr>
          <w:szCs w:val="22"/>
        </w:rPr>
        <w:t>contingent</w:t>
      </w:r>
      <w:r w:rsidR="00FE4E1B">
        <w:rPr>
          <w:szCs w:val="22"/>
        </w:rPr>
        <w:t xml:space="preserve"> </w:t>
      </w:r>
      <w:r w:rsidR="00DD34D1">
        <w:rPr>
          <w:szCs w:val="22"/>
        </w:rPr>
        <w:t xml:space="preserve">on </w:t>
      </w:r>
      <w:r w:rsidR="00FE4E1B">
        <w:rPr>
          <w:szCs w:val="22"/>
        </w:rPr>
        <w:t xml:space="preserve">improvement in the pandemic and the ability to hire the needed staff.  Also highlighted was the 2020 Accountability Plan results showing significant compliance with expectations for both Behavioral Health and Developmental Disability services.  Doug Efferson informed the Board that employees and contracted staff will </w:t>
      </w:r>
      <w:r w:rsidR="00DD34D1">
        <w:rPr>
          <w:szCs w:val="22"/>
        </w:rPr>
        <w:t>receive the Covid-19 vaccine from Genoa, a contracted pharmacy providing the service to all districts and authorities</w:t>
      </w:r>
      <w:r w:rsidR="00924580">
        <w:rPr>
          <w:szCs w:val="22"/>
        </w:rPr>
        <w:t>, as soon as inventory is available</w:t>
      </w:r>
      <w:r w:rsidR="00DD34D1">
        <w:rPr>
          <w:szCs w:val="22"/>
        </w:rPr>
        <w:t xml:space="preserve">.  </w:t>
      </w:r>
      <w:bookmarkStart w:id="0" w:name="_Hlk63329053"/>
      <w:r w:rsidR="00EE0E58">
        <w:rPr>
          <w:szCs w:val="22"/>
        </w:rPr>
        <w:t xml:space="preserve">Njeri </w:t>
      </w:r>
      <w:bookmarkStart w:id="1" w:name="_GoBack"/>
      <w:bookmarkEnd w:id="1"/>
      <w:r w:rsidR="00EE0E58">
        <w:rPr>
          <w:szCs w:val="22"/>
        </w:rPr>
        <w:t>Camara</w:t>
      </w:r>
      <w:r w:rsidR="007F1019">
        <w:rPr>
          <w:szCs w:val="22"/>
        </w:rPr>
        <w:t xml:space="preserve"> </w:t>
      </w:r>
      <w:r w:rsidR="0085650B">
        <w:rPr>
          <w:szCs w:val="22"/>
        </w:rPr>
        <w:t>moved to accept the report</w:t>
      </w:r>
      <w:r w:rsidR="00F54364">
        <w:rPr>
          <w:szCs w:val="22"/>
        </w:rPr>
        <w:t xml:space="preserve">, seconded by </w:t>
      </w:r>
      <w:r w:rsidR="00EE0E58">
        <w:rPr>
          <w:szCs w:val="22"/>
        </w:rPr>
        <w:t>Ora Rice</w:t>
      </w:r>
      <w:r w:rsidR="001026FC">
        <w:rPr>
          <w:szCs w:val="22"/>
        </w:rPr>
        <w:t xml:space="preserve">, and </w:t>
      </w:r>
      <w:r w:rsidR="00F54364">
        <w:rPr>
          <w:szCs w:val="22"/>
        </w:rPr>
        <w:t>unanimously approved without any policy changes</w:t>
      </w:r>
      <w:bookmarkEnd w:id="0"/>
      <w:r w:rsidR="00F54364">
        <w:rPr>
          <w:szCs w:val="22"/>
        </w:rPr>
        <w:t>.</w:t>
      </w:r>
      <w:r w:rsidR="006433E3">
        <w:rPr>
          <w:szCs w:val="22"/>
        </w:rPr>
        <w:t xml:space="preserve">   </w:t>
      </w:r>
    </w:p>
    <w:p w:rsidR="001E6D47" w:rsidRDefault="001E6D47" w:rsidP="00725EA4">
      <w:pPr>
        <w:ind w:left="1008" w:right="720" w:hanging="288"/>
        <w:rPr>
          <w:szCs w:val="22"/>
          <w:u w:val="single"/>
        </w:rPr>
      </w:pPr>
    </w:p>
    <w:p w:rsidR="00042A54" w:rsidRDefault="00042A54" w:rsidP="00725EA4">
      <w:pPr>
        <w:ind w:left="1008" w:right="720" w:hanging="288"/>
        <w:rPr>
          <w:szCs w:val="22"/>
          <w:u w:val="single"/>
        </w:rPr>
      </w:pPr>
    </w:p>
    <w:p w:rsidR="00DD34D1" w:rsidRDefault="00F65D4E" w:rsidP="00725EA4">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w:t>
      </w:r>
      <w:r w:rsidR="00BA3B61">
        <w:rPr>
          <w:szCs w:val="22"/>
        </w:rPr>
        <w:t>le</w:t>
      </w:r>
      <w:r w:rsidR="00B55F93">
        <w:rPr>
          <w:szCs w:val="22"/>
        </w:rPr>
        <w:t>d</w:t>
      </w:r>
      <w:r w:rsidR="00BA3B61">
        <w:rPr>
          <w:szCs w:val="22"/>
        </w:rPr>
        <w:t xml:space="preserve"> a review of the</w:t>
      </w:r>
      <w:r w:rsidR="004A7329">
        <w:rPr>
          <w:szCs w:val="22"/>
        </w:rPr>
        <w:t xml:space="preserve"> </w:t>
      </w:r>
      <w:r w:rsidR="00DD34D1">
        <w:rPr>
          <w:szCs w:val="22"/>
        </w:rPr>
        <w:t xml:space="preserve">Monitoring Executive Director Performance policy.  Matthew Linn </w:t>
      </w:r>
      <w:r w:rsidR="0063233E">
        <w:rPr>
          <w:szCs w:val="22"/>
        </w:rPr>
        <w:t>moved to accept the polic</w:t>
      </w:r>
      <w:r w:rsidR="001710DA">
        <w:rPr>
          <w:szCs w:val="22"/>
        </w:rPr>
        <w:t>y</w:t>
      </w:r>
      <w:r w:rsidR="00BA3B61">
        <w:rPr>
          <w:szCs w:val="22"/>
        </w:rPr>
        <w:t xml:space="preserve">, seconded by </w:t>
      </w:r>
      <w:r w:rsidR="00DD34D1">
        <w:rPr>
          <w:szCs w:val="22"/>
        </w:rPr>
        <w:t>Ora Rice</w:t>
      </w:r>
      <w:r w:rsidR="00BA3B61">
        <w:rPr>
          <w:szCs w:val="22"/>
        </w:rPr>
        <w:t>, and unanimously approved</w:t>
      </w:r>
      <w:r w:rsidR="0063233E">
        <w:rPr>
          <w:szCs w:val="22"/>
        </w:rPr>
        <w:t xml:space="preserve"> without any policy change</w:t>
      </w:r>
      <w:r w:rsidR="00BA3B61">
        <w:rPr>
          <w:szCs w:val="22"/>
        </w:rPr>
        <w:t xml:space="preserve">.  </w:t>
      </w:r>
      <w:r w:rsidR="00DD34D1">
        <w:rPr>
          <w:szCs w:val="22"/>
        </w:rPr>
        <w:t>The board reviewed the following draft proclamation for March Problem Gambling Awareness Month:</w:t>
      </w:r>
    </w:p>
    <w:p w:rsidR="00DD34D1" w:rsidRPr="00DD34D1" w:rsidRDefault="00DD34D1" w:rsidP="00DD34D1">
      <w:pPr>
        <w:ind w:left="1584" w:right="720" w:hanging="288"/>
        <w:rPr>
          <w:szCs w:val="22"/>
        </w:rPr>
      </w:pPr>
      <w:r w:rsidRPr="00DD34D1">
        <w:rPr>
          <w:szCs w:val="22"/>
        </w:rPr>
        <w:t xml:space="preserve">WHEREAS, the Louisiana Association on Compulsive Gambling provides a number of unique services to the state of Louisiana including the operation of the Louisiana Problem Gamblers Helpline 1-877-770-STOP, the management of Center for Recovery-CORE, the only state </w:t>
      </w:r>
      <w:r w:rsidRPr="00DD34D1">
        <w:rPr>
          <w:szCs w:val="22"/>
        </w:rPr>
        <w:lastRenderedPageBreak/>
        <w:t>residential treatment facility for compulsive gambling, and the provision of free outpatient counseling services to compulsive and problem gamblers who are residents of Louisiana;</w:t>
      </w:r>
    </w:p>
    <w:p w:rsidR="00DD34D1" w:rsidRPr="00DD34D1" w:rsidRDefault="00DD34D1" w:rsidP="00DD34D1">
      <w:pPr>
        <w:ind w:left="1584" w:right="720" w:hanging="288"/>
        <w:rPr>
          <w:szCs w:val="22"/>
        </w:rPr>
      </w:pPr>
      <w:r w:rsidRPr="00DD34D1">
        <w:rPr>
          <w:szCs w:val="22"/>
        </w:rPr>
        <w:t>WHEREAS, the Governor of the State of Louisiana has proclaimed March, 2021 as Problem Gambling Awareness Month;</w:t>
      </w:r>
    </w:p>
    <w:p w:rsidR="00DD34D1" w:rsidRPr="00DD34D1" w:rsidRDefault="00DD34D1" w:rsidP="00DD34D1">
      <w:pPr>
        <w:ind w:left="1584" w:right="720" w:hanging="288"/>
        <w:rPr>
          <w:szCs w:val="22"/>
        </w:rPr>
      </w:pPr>
      <w:r w:rsidRPr="00DD34D1">
        <w:rPr>
          <w:szCs w:val="22"/>
        </w:rPr>
        <w:t>WHEREAS, the Northwest Louisiana Human Services District Board of Directors would like to recognize the important work done by the Louisiana Association on Compulsive Gambling and the need to raise community awareness regarding the resources available to those needing treatment for gambling addiction;</w:t>
      </w:r>
    </w:p>
    <w:p w:rsidR="00DD34D1" w:rsidRDefault="00DD34D1" w:rsidP="00DD34D1">
      <w:pPr>
        <w:ind w:left="1584" w:right="720" w:hanging="288"/>
        <w:rPr>
          <w:szCs w:val="22"/>
        </w:rPr>
      </w:pPr>
      <w:r w:rsidRPr="00DD34D1">
        <w:rPr>
          <w:szCs w:val="22"/>
        </w:rPr>
        <w:t>BE IT RESOLVED, that on this 19th day of January, 2021, the Northwest Louisiana Human Services District Board of Directors hereby proclaims support for Louisiana Association on Compulsive Gambling services and the month of March being used to promote awareness of Problem Gambling.</w:t>
      </w:r>
    </w:p>
    <w:p w:rsidR="0098362C" w:rsidRPr="00E66819" w:rsidRDefault="00DD34D1" w:rsidP="00B732A3">
      <w:pPr>
        <w:ind w:left="720" w:right="720"/>
        <w:rPr>
          <w:szCs w:val="22"/>
        </w:rPr>
      </w:pPr>
      <w:r>
        <w:rPr>
          <w:szCs w:val="22"/>
        </w:rPr>
        <w:t>Ora Rice</w:t>
      </w:r>
      <w:r w:rsidRPr="00DD34D1">
        <w:rPr>
          <w:szCs w:val="22"/>
        </w:rPr>
        <w:t xml:space="preserve"> moved to accept the </w:t>
      </w:r>
      <w:r>
        <w:rPr>
          <w:szCs w:val="22"/>
        </w:rPr>
        <w:t>proclamation language, seconded by Gary Conlay, an</w:t>
      </w:r>
      <w:r w:rsidRPr="00DD34D1">
        <w:rPr>
          <w:szCs w:val="22"/>
        </w:rPr>
        <w:t>d unanimously approved without any changes</w:t>
      </w:r>
      <w:r>
        <w:rPr>
          <w:szCs w:val="22"/>
        </w:rPr>
        <w:t xml:space="preserve">.  </w:t>
      </w:r>
      <w:r w:rsidR="00B732A3">
        <w:rPr>
          <w:szCs w:val="22"/>
        </w:rPr>
        <w:t xml:space="preserve">Njeri Camara moved to accept the attached Stakeholder Survey Form for 2021, seconded by Matthew Linn, and unanimously approved.  Doug Efferson stated he would send the approved form to District stakeholders, parish representatives, and state legislators for northwest Louisiana.  Board members were asked to solicit at least two stakeholder surveys from their stakeholders.  George Sewell asked Board members to complete their ED Performance Comment forms by email and send to him for summary.  </w:t>
      </w:r>
      <w:r w:rsidR="00BA3B61">
        <w:rPr>
          <w:szCs w:val="22"/>
        </w:rPr>
        <w:t>T</w:t>
      </w:r>
      <w:r w:rsidR="005E4A9D">
        <w:rPr>
          <w:szCs w:val="22"/>
        </w:rPr>
        <w:t xml:space="preserve">he </w:t>
      </w:r>
      <w:r w:rsidR="00B732A3">
        <w:rPr>
          <w:szCs w:val="22"/>
        </w:rPr>
        <w:t>November</w:t>
      </w:r>
      <w:r w:rsidR="001710DA">
        <w:rPr>
          <w:szCs w:val="22"/>
        </w:rPr>
        <w:t xml:space="preserve"> </w:t>
      </w:r>
      <w:r w:rsidR="005E4A9D">
        <w:rPr>
          <w:szCs w:val="22"/>
        </w:rPr>
        <w:t xml:space="preserve">Board </w:t>
      </w:r>
      <w:r w:rsidR="00401758">
        <w:rPr>
          <w:szCs w:val="22"/>
        </w:rPr>
        <w:t xml:space="preserve">Compliance </w:t>
      </w:r>
      <w:r w:rsidR="005E4A9D">
        <w:rPr>
          <w:szCs w:val="22"/>
        </w:rPr>
        <w:t>Monitor</w:t>
      </w:r>
      <w:r w:rsidR="00F65D4E" w:rsidRPr="00E66819">
        <w:rPr>
          <w:szCs w:val="22"/>
        </w:rPr>
        <w:t xml:space="preserve">ing Summary Report was reviewed and accepted.  The </w:t>
      </w:r>
      <w:r w:rsidR="00B732A3">
        <w:rPr>
          <w:szCs w:val="22"/>
        </w:rPr>
        <w:t xml:space="preserve">January </w:t>
      </w:r>
      <w:r w:rsidR="0098362C" w:rsidRPr="00E66819">
        <w:rPr>
          <w:szCs w:val="22"/>
        </w:rPr>
        <w:t xml:space="preserve">Board Compliance Monitoring Tool was </w:t>
      </w:r>
      <w:r w:rsidR="006B02ED">
        <w:rPr>
          <w:szCs w:val="22"/>
        </w:rPr>
        <w:t xml:space="preserve">to be completed by email and sent to Doug Efferson for summary.  </w:t>
      </w:r>
      <w:r w:rsidR="00F424C0" w:rsidRPr="00F424C0">
        <w:rPr>
          <w:szCs w:val="22"/>
        </w:rPr>
        <w:t xml:space="preserve">The next meeting date was agreed to be on Monday, </w:t>
      </w:r>
      <w:r w:rsidR="00B732A3">
        <w:rPr>
          <w:szCs w:val="22"/>
        </w:rPr>
        <w:t>February 15</w:t>
      </w:r>
      <w:r w:rsidR="00B732A3" w:rsidRPr="00B732A3">
        <w:rPr>
          <w:szCs w:val="22"/>
          <w:vertAlign w:val="superscript"/>
        </w:rPr>
        <w:t>th</w:t>
      </w:r>
      <w:r w:rsidR="00F424C0">
        <w:rPr>
          <w:szCs w:val="22"/>
        </w:rPr>
        <w:t xml:space="preserve">, 2020 </w:t>
      </w:r>
      <w:r w:rsidR="00F424C0" w:rsidRPr="00F424C0">
        <w:rPr>
          <w:szCs w:val="22"/>
        </w:rPr>
        <w:t>at 5:30pm</w:t>
      </w:r>
      <w:r w:rsidR="00574A54">
        <w:rPr>
          <w:szCs w:val="22"/>
        </w:rPr>
        <w:t xml:space="preserve"> by Zoom conference call</w:t>
      </w:r>
      <w:r w:rsidR="00970A55">
        <w:rPr>
          <w:szCs w:val="22"/>
        </w:rPr>
        <w:t>.</w:t>
      </w:r>
    </w:p>
    <w:p w:rsidR="001E6D47" w:rsidRDefault="001E6D47" w:rsidP="009245BA">
      <w:pPr>
        <w:ind w:left="1008" w:right="720" w:hanging="288"/>
        <w:rPr>
          <w:szCs w:val="22"/>
          <w:u w:val="single"/>
        </w:rPr>
      </w:pPr>
    </w:p>
    <w:p w:rsidR="00042A54" w:rsidRDefault="00042A54" w:rsidP="009245BA">
      <w:pPr>
        <w:ind w:left="1008" w:right="720" w:hanging="288"/>
        <w:rPr>
          <w:szCs w:val="22"/>
          <w:u w:val="single"/>
        </w:rPr>
      </w:pPr>
    </w:p>
    <w:p w:rsidR="006B02ED" w:rsidRDefault="0098362C" w:rsidP="009245BA">
      <w:pPr>
        <w:ind w:left="1008" w:right="720" w:hanging="288"/>
        <w:rPr>
          <w:szCs w:val="22"/>
        </w:rPr>
      </w:pPr>
      <w:r w:rsidRPr="00E66819">
        <w:rPr>
          <w:szCs w:val="22"/>
          <w:u w:val="single"/>
        </w:rPr>
        <w:t>Announcements/Acknowledgements</w:t>
      </w:r>
      <w:r w:rsidR="004A68C1">
        <w:rPr>
          <w:szCs w:val="22"/>
        </w:rPr>
        <w:t xml:space="preserve">: </w:t>
      </w:r>
      <w:r w:rsidR="001710DA">
        <w:rPr>
          <w:szCs w:val="22"/>
        </w:rPr>
        <w:t>None</w:t>
      </w:r>
      <w:r w:rsidR="00574A54">
        <w:rPr>
          <w:szCs w:val="22"/>
        </w:rPr>
        <w:t>.</w:t>
      </w:r>
      <w:r w:rsidR="0097493A">
        <w:rPr>
          <w:szCs w:val="22"/>
        </w:rPr>
        <w:t xml:space="preserve">  </w:t>
      </w:r>
    </w:p>
    <w:p w:rsidR="001E6D47" w:rsidRDefault="001E6D47" w:rsidP="009245BA">
      <w:pPr>
        <w:ind w:left="1008" w:right="720" w:hanging="288"/>
        <w:rPr>
          <w:szCs w:val="22"/>
          <w:u w:val="single"/>
        </w:rPr>
      </w:pPr>
    </w:p>
    <w:p w:rsidR="00042A54" w:rsidRDefault="00042A54" w:rsidP="009245BA">
      <w:pPr>
        <w:ind w:left="1008" w:right="720" w:hanging="288"/>
        <w:rPr>
          <w:szCs w:val="22"/>
          <w:u w:val="single"/>
        </w:rPr>
      </w:pP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B732A3">
        <w:rPr>
          <w:szCs w:val="22"/>
        </w:rPr>
        <w:t>Kristi Copeland m</w:t>
      </w:r>
      <w:r w:rsidR="00E66819" w:rsidRPr="00E66819">
        <w:rPr>
          <w:szCs w:val="22"/>
        </w:rPr>
        <w:t xml:space="preserve">oved to adjourn the meeting </w:t>
      </w:r>
      <w:r w:rsidRPr="00E66819">
        <w:rPr>
          <w:szCs w:val="22"/>
        </w:rPr>
        <w:t xml:space="preserve">at </w:t>
      </w:r>
      <w:r w:rsidR="001710DA">
        <w:rPr>
          <w:szCs w:val="22"/>
        </w:rPr>
        <w:t>6</w:t>
      </w:r>
      <w:r w:rsidR="006B02ED">
        <w:rPr>
          <w:szCs w:val="22"/>
        </w:rPr>
        <w:t>:</w:t>
      </w:r>
      <w:r w:rsidR="00B732A3">
        <w:rPr>
          <w:szCs w:val="22"/>
        </w:rPr>
        <w:t>20</w:t>
      </w:r>
      <w:r w:rsidR="006B02ED">
        <w:rPr>
          <w:szCs w:val="22"/>
        </w:rPr>
        <w:t>pm</w:t>
      </w:r>
      <w:r w:rsidR="005873BF">
        <w:rPr>
          <w:szCs w:val="22"/>
        </w:rPr>
        <w:t xml:space="preserve">, </w:t>
      </w:r>
      <w:r w:rsidR="00E66819" w:rsidRPr="00E66819">
        <w:rPr>
          <w:szCs w:val="22"/>
        </w:rPr>
        <w:t xml:space="preserve">seconded by </w:t>
      </w:r>
      <w:r w:rsidR="001710DA">
        <w:rPr>
          <w:szCs w:val="22"/>
        </w:rPr>
        <w:t>Njeri Camara</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1E35FE" w:rsidRDefault="001E35FE"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6A70C2">
        <w:rPr>
          <w:szCs w:val="22"/>
        </w:rPr>
        <w:t xml:space="preserve">Matthew Linn, </w:t>
      </w:r>
      <w:r w:rsidR="00D01F74">
        <w:rPr>
          <w:szCs w:val="22"/>
        </w:rPr>
        <w:t xml:space="preserve">Board </w:t>
      </w:r>
      <w:r w:rsidR="006A70C2">
        <w:rPr>
          <w:szCs w:val="22"/>
        </w:rPr>
        <w:t>Secretary</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2A54"/>
    <w:rsid w:val="000453E3"/>
    <w:rsid w:val="00066B41"/>
    <w:rsid w:val="000729A2"/>
    <w:rsid w:val="00076307"/>
    <w:rsid w:val="00083404"/>
    <w:rsid w:val="00085F72"/>
    <w:rsid w:val="00087A4E"/>
    <w:rsid w:val="000902AF"/>
    <w:rsid w:val="00093042"/>
    <w:rsid w:val="0009552E"/>
    <w:rsid w:val="000A4DD1"/>
    <w:rsid w:val="000B5530"/>
    <w:rsid w:val="000D1D5F"/>
    <w:rsid w:val="000D7393"/>
    <w:rsid w:val="000F2967"/>
    <w:rsid w:val="000F7FEE"/>
    <w:rsid w:val="001026FC"/>
    <w:rsid w:val="00104BA7"/>
    <w:rsid w:val="00106C3E"/>
    <w:rsid w:val="0010798C"/>
    <w:rsid w:val="00113385"/>
    <w:rsid w:val="001710DA"/>
    <w:rsid w:val="00183E5F"/>
    <w:rsid w:val="0019115B"/>
    <w:rsid w:val="00192A6C"/>
    <w:rsid w:val="0019525D"/>
    <w:rsid w:val="001A0731"/>
    <w:rsid w:val="001C3489"/>
    <w:rsid w:val="001E1BE6"/>
    <w:rsid w:val="001E1F44"/>
    <w:rsid w:val="001E35FE"/>
    <w:rsid w:val="001E6D47"/>
    <w:rsid w:val="001F2DB6"/>
    <w:rsid w:val="001F415A"/>
    <w:rsid w:val="0020734F"/>
    <w:rsid w:val="00207537"/>
    <w:rsid w:val="00232F9E"/>
    <w:rsid w:val="00233E97"/>
    <w:rsid w:val="00237151"/>
    <w:rsid w:val="002411CD"/>
    <w:rsid w:val="00250261"/>
    <w:rsid w:val="00251FD2"/>
    <w:rsid w:val="00256CAB"/>
    <w:rsid w:val="00272C2C"/>
    <w:rsid w:val="00274559"/>
    <w:rsid w:val="002830B8"/>
    <w:rsid w:val="002833DB"/>
    <w:rsid w:val="00296957"/>
    <w:rsid w:val="002C708F"/>
    <w:rsid w:val="002D69DF"/>
    <w:rsid w:val="002F1BCD"/>
    <w:rsid w:val="002F3BEC"/>
    <w:rsid w:val="00301B67"/>
    <w:rsid w:val="0033156D"/>
    <w:rsid w:val="00332964"/>
    <w:rsid w:val="00347470"/>
    <w:rsid w:val="00364225"/>
    <w:rsid w:val="00364BDE"/>
    <w:rsid w:val="00396B95"/>
    <w:rsid w:val="003C29D8"/>
    <w:rsid w:val="003C426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A7329"/>
    <w:rsid w:val="004C0D54"/>
    <w:rsid w:val="004C0FD1"/>
    <w:rsid w:val="004D5ABE"/>
    <w:rsid w:val="004D62AB"/>
    <w:rsid w:val="004D64CE"/>
    <w:rsid w:val="004F51E5"/>
    <w:rsid w:val="00506E3A"/>
    <w:rsid w:val="00532041"/>
    <w:rsid w:val="00542CC5"/>
    <w:rsid w:val="00574A54"/>
    <w:rsid w:val="005873BF"/>
    <w:rsid w:val="00592FBC"/>
    <w:rsid w:val="005A5677"/>
    <w:rsid w:val="005A6021"/>
    <w:rsid w:val="005E4A9D"/>
    <w:rsid w:val="005E69B6"/>
    <w:rsid w:val="0063233E"/>
    <w:rsid w:val="00642874"/>
    <w:rsid w:val="006433E3"/>
    <w:rsid w:val="0065288C"/>
    <w:rsid w:val="00664B40"/>
    <w:rsid w:val="0067337A"/>
    <w:rsid w:val="006769C6"/>
    <w:rsid w:val="00681AAA"/>
    <w:rsid w:val="00686EA1"/>
    <w:rsid w:val="006912A2"/>
    <w:rsid w:val="006A3230"/>
    <w:rsid w:val="006A70C2"/>
    <w:rsid w:val="006B02ED"/>
    <w:rsid w:val="006D7C1F"/>
    <w:rsid w:val="00720819"/>
    <w:rsid w:val="00722EF8"/>
    <w:rsid w:val="00725EA4"/>
    <w:rsid w:val="007370CF"/>
    <w:rsid w:val="00763592"/>
    <w:rsid w:val="00791E42"/>
    <w:rsid w:val="00792250"/>
    <w:rsid w:val="00797235"/>
    <w:rsid w:val="007A076B"/>
    <w:rsid w:val="007A4855"/>
    <w:rsid w:val="007B2E18"/>
    <w:rsid w:val="007C29C3"/>
    <w:rsid w:val="007D125C"/>
    <w:rsid w:val="007D7670"/>
    <w:rsid w:val="007E473A"/>
    <w:rsid w:val="007E4F0A"/>
    <w:rsid w:val="007E66B1"/>
    <w:rsid w:val="007F1019"/>
    <w:rsid w:val="008006C0"/>
    <w:rsid w:val="00810185"/>
    <w:rsid w:val="0081323E"/>
    <w:rsid w:val="0083416D"/>
    <w:rsid w:val="0084655D"/>
    <w:rsid w:val="008539A1"/>
    <w:rsid w:val="0085650B"/>
    <w:rsid w:val="008B117E"/>
    <w:rsid w:val="008B3D71"/>
    <w:rsid w:val="008B6F66"/>
    <w:rsid w:val="008C5680"/>
    <w:rsid w:val="008E50BB"/>
    <w:rsid w:val="008F7EE6"/>
    <w:rsid w:val="009030E2"/>
    <w:rsid w:val="00924580"/>
    <w:rsid w:val="009245BA"/>
    <w:rsid w:val="00937EE6"/>
    <w:rsid w:val="00940972"/>
    <w:rsid w:val="00943473"/>
    <w:rsid w:val="00952841"/>
    <w:rsid w:val="00970A55"/>
    <w:rsid w:val="0097493A"/>
    <w:rsid w:val="009800DB"/>
    <w:rsid w:val="0098085F"/>
    <w:rsid w:val="0098362C"/>
    <w:rsid w:val="00986177"/>
    <w:rsid w:val="0098711A"/>
    <w:rsid w:val="00991816"/>
    <w:rsid w:val="009964B8"/>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52016"/>
    <w:rsid w:val="00A65E62"/>
    <w:rsid w:val="00A715ED"/>
    <w:rsid w:val="00A75180"/>
    <w:rsid w:val="00A8150E"/>
    <w:rsid w:val="00AB3A2F"/>
    <w:rsid w:val="00AB4814"/>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55F93"/>
    <w:rsid w:val="00B57B58"/>
    <w:rsid w:val="00B72820"/>
    <w:rsid w:val="00B732A3"/>
    <w:rsid w:val="00B8025E"/>
    <w:rsid w:val="00B91615"/>
    <w:rsid w:val="00B93ADD"/>
    <w:rsid w:val="00B95847"/>
    <w:rsid w:val="00B97CDC"/>
    <w:rsid w:val="00BA3B61"/>
    <w:rsid w:val="00BA4D47"/>
    <w:rsid w:val="00BB2EF7"/>
    <w:rsid w:val="00C0191D"/>
    <w:rsid w:val="00C12BCF"/>
    <w:rsid w:val="00C168A4"/>
    <w:rsid w:val="00C20C86"/>
    <w:rsid w:val="00C26BE1"/>
    <w:rsid w:val="00C27860"/>
    <w:rsid w:val="00C3662A"/>
    <w:rsid w:val="00C43628"/>
    <w:rsid w:val="00C5648A"/>
    <w:rsid w:val="00C6724D"/>
    <w:rsid w:val="00C94A18"/>
    <w:rsid w:val="00CA3C60"/>
    <w:rsid w:val="00CC2550"/>
    <w:rsid w:val="00CC5EA9"/>
    <w:rsid w:val="00CC630F"/>
    <w:rsid w:val="00CD3B2C"/>
    <w:rsid w:val="00CE08C7"/>
    <w:rsid w:val="00CE0E4D"/>
    <w:rsid w:val="00CE4E0D"/>
    <w:rsid w:val="00CF27AC"/>
    <w:rsid w:val="00D01F74"/>
    <w:rsid w:val="00D03983"/>
    <w:rsid w:val="00D07996"/>
    <w:rsid w:val="00D218DD"/>
    <w:rsid w:val="00D46482"/>
    <w:rsid w:val="00D6088B"/>
    <w:rsid w:val="00D77091"/>
    <w:rsid w:val="00D94728"/>
    <w:rsid w:val="00DB4CC3"/>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681A"/>
    <w:rsid w:val="00ED3977"/>
    <w:rsid w:val="00EE0E58"/>
    <w:rsid w:val="00EF4B2A"/>
    <w:rsid w:val="00EF5546"/>
    <w:rsid w:val="00F00249"/>
    <w:rsid w:val="00F04296"/>
    <w:rsid w:val="00F12C69"/>
    <w:rsid w:val="00F212BD"/>
    <w:rsid w:val="00F34243"/>
    <w:rsid w:val="00F35DB2"/>
    <w:rsid w:val="00F424C0"/>
    <w:rsid w:val="00F4573C"/>
    <w:rsid w:val="00F54364"/>
    <w:rsid w:val="00F57BC1"/>
    <w:rsid w:val="00F65D4E"/>
    <w:rsid w:val="00F75445"/>
    <w:rsid w:val="00F8370F"/>
    <w:rsid w:val="00F935B1"/>
    <w:rsid w:val="00F97F8C"/>
    <w:rsid w:val="00FA7477"/>
    <w:rsid w:val="00FB7771"/>
    <w:rsid w:val="00FE2907"/>
    <w:rsid w:val="00FE49B7"/>
    <w:rsid w:val="00FE4E1B"/>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94F4F28"/>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2020-07-21T19:53:00Z</cp:lastPrinted>
  <dcterms:created xsi:type="dcterms:W3CDTF">2021-02-04T17:29:00Z</dcterms:created>
  <dcterms:modified xsi:type="dcterms:W3CDTF">2021-02-04T17:29:00Z</dcterms:modified>
</cp:coreProperties>
</file>